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DB" w:rsidRPr="00FE5CDB" w:rsidRDefault="00FE5CDB" w:rsidP="00FE5CD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b/>
          <w:sz w:val="72"/>
          <w:szCs w:val="22"/>
          <w:lang w:eastAsia="en-US"/>
        </w:rPr>
        <w:t>Rôle des accompagnants</w:t>
      </w:r>
    </w:p>
    <w:p w:rsidR="00FE5CDB" w:rsidRPr="00FE5CDB" w:rsidRDefault="00FE5CDB" w:rsidP="00FE5CD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22"/>
          <w:szCs w:val="22"/>
          <w:lang w:eastAsia="en-US"/>
        </w:rPr>
        <w:t>(Parents, amis, animateurs, en soutien du ou des responsables du groupe)</w:t>
      </w:r>
    </w:p>
    <w:p w:rsidR="00FE5CDB" w:rsidRPr="00FE5CDB" w:rsidRDefault="00FE5CDB" w:rsidP="00FE5CD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5CDB" w:rsidRPr="00FE5CDB" w:rsidRDefault="00FE5CDB" w:rsidP="00FE5CD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5CDB" w:rsidRPr="00FE5CDB" w:rsidRDefault="00FE5CDB" w:rsidP="00FE5CDB">
      <w:pPr>
        <w:spacing w:after="200" w:line="276" w:lineRule="auto"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>Pendant votre séjour, vous ne serez pas forcément en vacances, vous aurez à assister le responsable du groupe (enseignant, directeur, éducateur,…) dans toutes les tâches liées à la vie en collectivité pour lui permettre de se consacrer pleinement à son projet pédagogique.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Vérifier l’équipement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des jeunes avant chaque sortie (gourde pleine, casquette, chaussures, affaires scolaires, crème solaire, blouson),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Participer à la sécurité et à la discipline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pendant les déplacements</w:t>
      </w:r>
      <w:r w:rsidR="00717D54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en se répartissant au milieu du rang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>,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Assurer une présence permanente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à tous les étages occupés par les jeunes,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Surveiller la </w:t>
      </w: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mise en place du couvert et le débarrassage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à la fin des repas,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Accompagner un enfant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à l’extérieur en cas de besoin,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Organiser éventuellement des </w:t>
      </w: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activités (jeux, DVD, veillées, écriture, dessin)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en dehors des heures occupé</w:t>
      </w:r>
      <w:r w:rsidR="00717D54">
        <w:rPr>
          <w:rFonts w:asciiTheme="minorHAnsi" w:eastAsiaTheme="minorHAnsi" w:hAnsiTheme="minorHAnsi" w:cstheme="minorBidi"/>
          <w:sz w:val="36"/>
          <w:szCs w:val="22"/>
          <w:lang w:eastAsia="en-US"/>
        </w:rPr>
        <w:t>e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>s par le responsable du groupe ou celui de la maison.</w:t>
      </w:r>
    </w:p>
    <w:p w:rsidR="00FE5CDB" w:rsidRPr="00FE5CDB" w:rsidRDefault="00FE5CDB" w:rsidP="00FE5C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Superviser la </w:t>
      </w:r>
      <w:r w:rsidRPr="00FE5CDB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toilette des enfants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et assurer la surveillance du coucher,</w:t>
      </w:r>
    </w:p>
    <w:p w:rsidR="00753A0F" w:rsidRPr="00FE5CDB" w:rsidRDefault="00FE5CDB" w:rsidP="004B723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22"/>
          <w:lang w:eastAsia="en-US"/>
        </w:rPr>
      </w:pPr>
      <w:r w:rsidRPr="00717D54">
        <w:rPr>
          <w:rFonts w:asciiTheme="minorHAnsi" w:eastAsiaTheme="minorHAnsi" w:hAnsiTheme="minorHAnsi" w:cstheme="minorBidi"/>
          <w:sz w:val="36"/>
          <w:szCs w:val="22"/>
          <w:u w:val="single"/>
          <w:lang w:eastAsia="en-US"/>
        </w:rPr>
        <w:t>Ne pas avoir une attitude d’exclusivité</w:t>
      </w:r>
      <w:r w:rsidRPr="00FE5CDB">
        <w:rPr>
          <w:rFonts w:asciiTheme="minorHAnsi" w:eastAsiaTheme="minorHAnsi" w:hAnsiTheme="minorHAnsi" w:cstheme="minorBidi"/>
          <w:sz w:val="36"/>
          <w:szCs w:val="22"/>
          <w:lang w:eastAsia="en-US"/>
        </w:rPr>
        <w:t xml:space="preserve"> et de favoritisme vis-à-vis de votre propre enfant.</w:t>
      </w:r>
    </w:p>
    <w:sectPr w:rsidR="00753A0F" w:rsidRPr="00FE5CDB" w:rsidSect="00B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5EA"/>
    <w:multiLevelType w:val="hybridMultilevel"/>
    <w:tmpl w:val="B97EA27E"/>
    <w:lvl w:ilvl="0" w:tplc="A600E0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F38"/>
    <w:multiLevelType w:val="hybridMultilevel"/>
    <w:tmpl w:val="17E4CA44"/>
    <w:lvl w:ilvl="0" w:tplc="EEEC86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3F"/>
    <w:rsid w:val="002C72E1"/>
    <w:rsid w:val="002E6C14"/>
    <w:rsid w:val="004B723F"/>
    <w:rsid w:val="00717D54"/>
    <w:rsid w:val="00753A0F"/>
    <w:rsid w:val="00B552CB"/>
    <w:rsid w:val="00C17115"/>
    <w:rsid w:val="00FE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</dc:creator>
  <cp:lastModifiedBy>Casa</cp:lastModifiedBy>
  <cp:revision>5</cp:revision>
  <dcterms:created xsi:type="dcterms:W3CDTF">2012-11-28T12:47:00Z</dcterms:created>
  <dcterms:modified xsi:type="dcterms:W3CDTF">2012-12-12T09:54:00Z</dcterms:modified>
</cp:coreProperties>
</file>